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7818" w14:textId="33448206" w:rsidR="00EB53D0" w:rsidRPr="000C3957" w:rsidRDefault="00EB53D0" w:rsidP="000C3957">
      <w:pPr>
        <w:pStyle w:val="Heading1"/>
      </w:pPr>
      <w:r w:rsidRPr="000C3957">
        <w:t xml:space="preserve">Historical </w:t>
      </w:r>
      <w:r w:rsidR="00A35BC3" w:rsidRPr="000C3957">
        <w:t>Role Play Instruction</w:t>
      </w:r>
      <w:r w:rsidR="00C3668C" w:rsidRPr="000C3957">
        <w:t>s</w:t>
      </w:r>
    </w:p>
    <w:p w14:paraId="67A6A496" w14:textId="77777777" w:rsidR="00EB53D0" w:rsidRPr="00EB53D0" w:rsidRDefault="00EB53D0" w:rsidP="00EB53D0">
      <w:pPr>
        <w:rPr>
          <w:sz w:val="8"/>
          <w:szCs w:val="8"/>
        </w:rPr>
      </w:pPr>
    </w:p>
    <w:p w14:paraId="29D6142B" w14:textId="407BE02C" w:rsidR="00A93012" w:rsidRPr="000C3957" w:rsidRDefault="00A93012" w:rsidP="000C3957">
      <w:pPr>
        <w:pStyle w:val="Heading2"/>
      </w:pPr>
      <w:r w:rsidRPr="000C3957">
        <w:t>Activity Overview</w:t>
      </w:r>
    </w:p>
    <w:p w14:paraId="23CFF057" w14:textId="6AC88653" w:rsidR="00023683" w:rsidRDefault="00023683" w:rsidP="00023683">
      <w:pPr>
        <w:tabs>
          <w:tab w:val="left" w:pos="900"/>
        </w:tabs>
        <w:ind w:left="900" w:hanging="900"/>
      </w:pPr>
      <w:r>
        <w:t>What:</w:t>
      </w:r>
      <w:r>
        <w:tab/>
        <w:t>Historical role play in a simulated meeting</w:t>
      </w:r>
      <w:r w:rsidR="00A93012">
        <w:t xml:space="preserve"> with understanding of</w:t>
      </w:r>
      <w:r>
        <w:t xml:space="preserve"> historical time and pla</w:t>
      </w:r>
      <w:r w:rsidR="00A93012">
        <w:t>ce [research-based</w:t>
      </w:r>
      <w:r>
        <w:t>]</w:t>
      </w:r>
    </w:p>
    <w:p w14:paraId="5B4F6C6C" w14:textId="549CC9CD" w:rsidR="00F558B2" w:rsidRDefault="00F558B2" w:rsidP="00023683">
      <w:pPr>
        <w:tabs>
          <w:tab w:val="left" w:pos="900"/>
        </w:tabs>
        <w:ind w:left="900" w:hanging="900"/>
      </w:pPr>
      <w:r>
        <w:t>Who:</w:t>
      </w:r>
      <w:r w:rsidR="00023683">
        <w:tab/>
      </w:r>
      <w:r w:rsidR="00A93012">
        <w:t>O</w:t>
      </w:r>
      <w:r w:rsidR="00023683">
        <w:t>ne of the four fictional persons from Historical Identify Vignettes 1</w:t>
      </w:r>
      <w:r w:rsidR="00464EEC">
        <w:t>–</w:t>
      </w:r>
      <w:proofErr w:type="gramStart"/>
      <w:r w:rsidR="00023683">
        <w:t>4</w:t>
      </w:r>
      <w:proofErr w:type="gramEnd"/>
    </w:p>
    <w:p w14:paraId="7EBC2409" w14:textId="468B05DE" w:rsidR="00F558B2" w:rsidRDefault="00F558B2" w:rsidP="00023683">
      <w:pPr>
        <w:tabs>
          <w:tab w:val="left" w:pos="900"/>
        </w:tabs>
        <w:ind w:left="900" w:hanging="900"/>
      </w:pPr>
      <w:r>
        <w:t>Where:</w:t>
      </w:r>
      <w:r w:rsidR="00023683">
        <w:tab/>
        <w:t>Annual Planning Meeting of Henry Street Settlement Visiting Nurse Service, Lower East Side of Manhattan, New York City</w:t>
      </w:r>
    </w:p>
    <w:p w14:paraId="41D1FCCB" w14:textId="4CABC232" w:rsidR="00023683" w:rsidRDefault="00023683" w:rsidP="00023683">
      <w:pPr>
        <w:tabs>
          <w:tab w:val="left" w:pos="900"/>
        </w:tabs>
        <w:ind w:left="900" w:hanging="900"/>
      </w:pPr>
      <w:r>
        <w:t>When:</w:t>
      </w:r>
      <w:r>
        <w:tab/>
        <w:t>1934</w:t>
      </w:r>
    </w:p>
    <w:p w14:paraId="3D1DF879" w14:textId="77777777" w:rsidR="00023683" w:rsidRDefault="00023683" w:rsidP="00EB53D0"/>
    <w:p w14:paraId="2876871F" w14:textId="77777777" w:rsidR="00EB5185" w:rsidRDefault="00EB5185" w:rsidP="00EB53D0">
      <w:pPr>
        <w:rPr>
          <w:b/>
        </w:rPr>
      </w:pPr>
    </w:p>
    <w:p w14:paraId="46D789EC" w14:textId="06B9FEF4" w:rsidR="001F4B76" w:rsidRPr="000C3957" w:rsidRDefault="001F4B76" w:rsidP="000C3957">
      <w:pPr>
        <w:pStyle w:val="Heading3"/>
      </w:pPr>
      <w:r w:rsidRPr="000C3957">
        <w:t>Instructions</w:t>
      </w:r>
    </w:p>
    <w:p w14:paraId="1C28A807" w14:textId="663CEDF4" w:rsidR="001F4B76" w:rsidRPr="001F4B76" w:rsidRDefault="001F4B76" w:rsidP="001F4B76">
      <w:pPr>
        <w:pStyle w:val="ListParagraph"/>
        <w:numPr>
          <w:ilvl w:val="0"/>
          <w:numId w:val="28"/>
        </w:numPr>
        <w:rPr>
          <w:rFonts w:ascii="Calibri" w:hAnsi="Calibri"/>
        </w:rPr>
      </w:pPr>
      <w:r>
        <w:t xml:space="preserve">Read carefully </w:t>
      </w:r>
      <w:r w:rsidR="000A2242">
        <w:t>the</w:t>
      </w:r>
      <w:r w:rsidR="00A93012">
        <w:t xml:space="preserve"> brief biographical information</w:t>
      </w:r>
      <w:r w:rsidR="000A2242">
        <w:t xml:space="preserve"> </w:t>
      </w:r>
      <w:r w:rsidR="00464EEC">
        <w:t xml:space="preserve">about </w:t>
      </w:r>
      <w:r w:rsidR="000A2242">
        <w:t xml:space="preserve">the person </w:t>
      </w:r>
      <w:r>
        <w:t>on your copy of Historical Identity Vignettes.</w:t>
      </w:r>
    </w:p>
    <w:p w14:paraId="7351E489" w14:textId="77777777" w:rsidR="001F4B76" w:rsidRPr="001F4B76" w:rsidRDefault="001F4B76" w:rsidP="001F4B76">
      <w:pPr>
        <w:pStyle w:val="ListParagraph"/>
        <w:rPr>
          <w:rFonts w:ascii="Calibri" w:hAnsi="Calibri"/>
        </w:rPr>
      </w:pPr>
    </w:p>
    <w:p w14:paraId="76D5A4D0" w14:textId="0730856B" w:rsidR="001F4B76" w:rsidRPr="001F4B76" w:rsidRDefault="001F4B76" w:rsidP="001F4B76">
      <w:pPr>
        <w:pStyle w:val="ListParagraph"/>
        <w:numPr>
          <w:ilvl w:val="0"/>
          <w:numId w:val="28"/>
        </w:numPr>
        <w:rPr>
          <w:rFonts w:ascii="Calibri" w:hAnsi="Calibri"/>
        </w:rPr>
      </w:pPr>
      <w:r>
        <w:t>Review and add to the questions to consider, so that your research using primary and secondary sources can help you make informed inference</w:t>
      </w:r>
      <w:r w:rsidR="00C3668C">
        <w:t>s</w:t>
      </w:r>
      <w:r>
        <w:t xml:space="preserve"> about the person’s perspectives. Establishing your person’s perspectives are important as you play the role of that person at the simulated meeting.</w:t>
      </w:r>
    </w:p>
    <w:p w14:paraId="7D20B0A0" w14:textId="77777777" w:rsidR="001F4B76" w:rsidRPr="001F4B76" w:rsidRDefault="001F4B76" w:rsidP="001F4B76">
      <w:pPr>
        <w:pStyle w:val="ListParagraph"/>
        <w:rPr>
          <w:rFonts w:ascii="Calibri" w:hAnsi="Calibri"/>
        </w:rPr>
      </w:pPr>
    </w:p>
    <w:p w14:paraId="314C15B3" w14:textId="4DA8062D" w:rsidR="00A93012" w:rsidRDefault="001F4B76" w:rsidP="001F4B76">
      <w:pPr>
        <w:pStyle w:val="ListParagraph"/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t xml:space="preserve">In preparation for the simulated meeting, use primary and secondary sources to research and identify issues of the time and place that might have impacted this person. The handout includes a couple </w:t>
      </w:r>
      <w:r w:rsidR="00C3668C">
        <w:rPr>
          <w:rFonts w:ascii="Calibri" w:hAnsi="Calibri"/>
        </w:rPr>
        <w:t xml:space="preserve">relevant </w:t>
      </w:r>
      <w:r>
        <w:rPr>
          <w:rFonts w:ascii="Calibri" w:hAnsi="Calibri"/>
        </w:rPr>
        <w:t xml:space="preserve">primary sources from </w:t>
      </w:r>
      <w:hyperlink r:id="rId7" w:history="1">
        <w:r w:rsidR="00624173" w:rsidRPr="00624173">
          <w:rPr>
            <w:rStyle w:val="Hyperlink"/>
            <w:rFonts w:ascii="Calibri" w:hAnsi="Calibri"/>
            <w:i/>
          </w:rPr>
          <w:t>Outside / Inside</w:t>
        </w:r>
        <w:r w:rsidR="00624173">
          <w:rPr>
            <w:rStyle w:val="Hyperlink"/>
            <w:rFonts w:ascii="Calibri" w:hAnsi="Calibri"/>
          </w:rPr>
          <w:t xml:space="preserve"> Digital Gallery</w:t>
        </w:r>
      </w:hyperlink>
      <w:r w:rsidR="00C3668C">
        <w:rPr>
          <w:rFonts w:ascii="Calibri" w:hAnsi="Calibri"/>
        </w:rPr>
        <w:t>.  In addition, below are additional resources for your research:</w:t>
      </w:r>
    </w:p>
    <w:p w14:paraId="113DE1F2" w14:textId="384A11EE" w:rsidR="00EB5185" w:rsidRPr="00EB5185" w:rsidRDefault="00C3668C" w:rsidP="00EB5185">
      <w:pPr>
        <w:numPr>
          <w:ilvl w:val="1"/>
          <w:numId w:val="30"/>
        </w:numPr>
        <w:spacing w:after="120"/>
        <w:rPr>
          <w:rFonts w:ascii="Calibri" w:hAnsi="Calibri"/>
          <w:bCs/>
        </w:rPr>
      </w:pPr>
      <w:r w:rsidRPr="00445646">
        <w:rPr>
          <w:rFonts w:ascii="Calibri" w:hAnsi="Calibri"/>
          <w:bCs/>
        </w:rPr>
        <w:t>“</w:t>
      </w:r>
      <w:hyperlink r:id="rId8" w:history="1">
        <w:r w:rsidRPr="00407F7F">
          <w:rPr>
            <w:rStyle w:val="Hyperlink"/>
            <w:rFonts w:ascii="Calibri" w:hAnsi="Calibri"/>
          </w:rPr>
          <w:t>Lillian Wald</w:t>
        </w:r>
      </w:hyperlink>
      <w:r w:rsidRPr="00445646">
        <w:rPr>
          <w:rFonts w:ascii="Calibri" w:hAnsi="Calibri"/>
          <w:bCs/>
        </w:rPr>
        <w:t xml:space="preserve">,” </w:t>
      </w:r>
      <w:r w:rsidRPr="000D6426">
        <w:rPr>
          <w:rFonts w:ascii="Calibri" w:hAnsi="Calibri"/>
          <w:bCs/>
          <w:i/>
        </w:rPr>
        <w:t>Henry Street Settlement</w:t>
      </w:r>
      <w:r>
        <w:rPr>
          <w:rFonts w:ascii="Calibri" w:hAnsi="Calibri"/>
          <w:bCs/>
        </w:rPr>
        <w:t>.</w:t>
      </w:r>
      <w:r w:rsidR="00EB5185">
        <w:rPr>
          <w:rFonts w:ascii="Calibri" w:hAnsi="Calibri"/>
          <w:bCs/>
        </w:rPr>
        <w:t xml:space="preserve"> </w:t>
      </w:r>
      <w:hyperlink r:id="rId9" w:tooltip="Henry Street Settlement website &quot;Lillian Wald&quot;" w:history="1">
        <w:r w:rsidR="00EB5185" w:rsidRPr="004118E3">
          <w:rPr>
            <w:rStyle w:val="Hyperlink"/>
            <w:rFonts w:ascii="Calibri" w:hAnsi="Calibri"/>
          </w:rPr>
          <w:t>https://www.henrystreet.org/about/our-history/lillian-wald/</w:t>
        </w:r>
      </w:hyperlink>
      <w:r w:rsidR="00EB5185">
        <w:rPr>
          <w:rFonts w:ascii="Calibri" w:hAnsi="Calibri"/>
          <w:bCs/>
        </w:rPr>
        <w:t xml:space="preserve"> </w:t>
      </w:r>
    </w:p>
    <w:p w14:paraId="58A3ED9A" w14:textId="49712D6F" w:rsidR="00EB5185" w:rsidRPr="00EB5185" w:rsidRDefault="00C3668C" w:rsidP="00EB5185">
      <w:pPr>
        <w:numPr>
          <w:ilvl w:val="1"/>
          <w:numId w:val="30"/>
        </w:numPr>
        <w:spacing w:after="120"/>
        <w:rPr>
          <w:rFonts w:ascii="Calibri" w:hAnsi="Calibri"/>
          <w:bCs/>
        </w:rPr>
      </w:pPr>
      <w:r w:rsidRPr="000D6426">
        <w:rPr>
          <w:rFonts w:ascii="Calibri" w:hAnsi="Calibri"/>
          <w:bCs/>
        </w:rPr>
        <w:t>“</w:t>
      </w:r>
      <w:hyperlink r:id="rId10" w:history="1">
        <w:r w:rsidRPr="0057546C">
          <w:rPr>
            <w:rStyle w:val="Hyperlink"/>
            <w:rFonts w:ascii="Calibri" w:hAnsi="Calibri"/>
          </w:rPr>
          <w:t>Our History</w:t>
        </w:r>
      </w:hyperlink>
      <w:r>
        <w:rPr>
          <w:rFonts w:ascii="Calibri" w:hAnsi="Calibri"/>
          <w:bCs/>
        </w:rPr>
        <w:t>,</w:t>
      </w:r>
      <w:r w:rsidRPr="000D6426">
        <w:rPr>
          <w:rFonts w:ascii="Calibri" w:hAnsi="Calibri"/>
          <w:bCs/>
        </w:rPr>
        <w:t xml:space="preserve">” </w:t>
      </w:r>
      <w:r w:rsidRPr="000D6426">
        <w:rPr>
          <w:rFonts w:ascii="Calibri" w:hAnsi="Calibri"/>
          <w:bCs/>
          <w:i/>
        </w:rPr>
        <w:t>Henry Street Settlement</w:t>
      </w:r>
      <w:r>
        <w:rPr>
          <w:rFonts w:ascii="Calibri" w:hAnsi="Calibri"/>
          <w:bCs/>
        </w:rPr>
        <w:t>.</w:t>
      </w:r>
      <w:r w:rsidR="00EB5185">
        <w:rPr>
          <w:rFonts w:ascii="Calibri" w:hAnsi="Calibri"/>
          <w:bCs/>
        </w:rPr>
        <w:t xml:space="preserve"> </w:t>
      </w:r>
      <w:hyperlink r:id="rId11" w:tooltip="Henry Street Settlement website &quot;Our History&quot;" w:history="1">
        <w:r w:rsidR="00EB5185" w:rsidRPr="004118E3">
          <w:rPr>
            <w:rStyle w:val="Hyperlink"/>
            <w:rFonts w:ascii="Calibri" w:hAnsi="Calibri"/>
          </w:rPr>
          <w:t>https://www.henrystreet.org/about/our-history/</w:t>
        </w:r>
      </w:hyperlink>
      <w:r w:rsidR="00EB5185">
        <w:rPr>
          <w:rFonts w:ascii="Calibri" w:hAnsi="Calibri"/>
          <w:bCs/>
        </w:rPr>
        <w:t xml:space="preserve"> </w:t>
      </w:r>
    </w:p>
    <w:p w14:paraId="3B379281" w14:textId="737C2934" w:rsidR="00C3668C" w:rsidRPr="00C771C2" w:rsidRDefault="00C3668C" w:rsidP="00EB5185">
      <w:pPr>
        <w:numPr>
          <w:ilvl w:val="1"/>
          <w:numId w:val="30"/>
        </w:numPr>
        <w:spacing w:after="120"/>
        <w:rPr>
          <w:rFonts w:ascii="Calibri" w:hAnsi="Calibri"/>
          <w:bCs/>
        </w:rPr>
      </w:pPr>
      <w:r w:rsidRPr="000D6426">
        <w:rPr>
          <w:rFonts w:ascii="Calibri" w:hAnsi="Calibri"/>
          <w:bCs/>
        </w:rPr>
        <w:t>“</w:t>
      </w:r>
      <w:hyperlink r:id="rId12" w:history="1">
        <w:r w:rsidRPr="0057546C">
          <w:rPr>
            <w:rStyle w:val="Hyperlink"/>
            <w:rFonts w:ascii="Calibri" w:hAnsi="Calibri"/>
          </w:rPr>
          <w:t>Our History</w:t>
        </w:r>
      </w:hyperlink>
      <w:r>
        <w:rPr>
          <w:rFonts w:ascii="Calibri" w:hAnsi="Calibri"/>
          <w:bCs/>
        </w:rPr>
        <w:t>,</w:t>
      </w:r>
      <w:r w:rsidRPr="000D6426">
        <w:rPr>
          <w:rFonts w:ascii="Calibri" w:hAnsi="Calibri"/>
          <w:bCs/>
        </w:rPr>
        <w:t xml:space="preserve">” </w:t>
      </w:r>
      <w:r w:rsidRPr="000D6426">
        <w:rPr>
          <w:rFonts w:ascii="Calibri" w:hAnsi="Calibri"/>
          <w:bCs/>
          <w:i/>
        </w:rPr>
        <w:t>Visiting Nurse Service of New York</w:t>
      </w:r>
      <w:r>
        <w:rPr>
          <w:rFonts w:ascii="Calibri" w:hAnsi="Calibri"/>
          <w:bCs/>
        </w:rPr>
        <w:t>.</w:t>
      </w:r>
      <w:r w:rsidR="00EB5185">
        <w:rPr>
          <w:rFonts w:ascii="Calibri" w:hAnsi="Calibri"/>
          <w:bCs/>
        </w:rPr>
        <w:t xml:space="preserve"> </w:t>
      </w:r>
      <w:hyperlink r:id="rId13" w:tooltip="Visiting Nurse Service of New York &quot;Our History" w:history="1">
        <w:r w:rsidR="00EB5185" w:rsidRPr="004118E3">
          <w:rPr>
            <w:rStyle w:val="Hyperlink"/>
            <w:rFonts w:ascii="Calibri" w:hAnsi="Calibri"/>
          </w:rPr>
          <w:t>https://www.vnsny.org/who-we-are/about-us/history/</w:t>
        </w:r>
      </w:hyperlink>
      <w:r w:rsidR="00EB5185">
        <w:rPr>
          <w:rFonts w:ascii="Calibri" w:hAnsi="Calibri"/>
          <w:bCs/>
        </w:rPr>
        <w:t xml:space="preserve"> </w:t>
      </w:r>
    </w:p>
    <w:p w14:paraId="5DFC2DD6" w14:textId="0FB2C8B0" w:rsidR="00C3668C" w:rsidRPr="00111DF1" w:rsidRDefault="00C3668C" w:rsidP="00EB5185">
      <w:pPr>
        <w:numPr>
          <w:ilvl w:val="1"/>
          <w:numId w:val="30"/>
        </w:numPr>
        <w:spacing w:after="1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“</w:t>
      </w:r>
      <w:hyperlink r:id="rId14" w:history="1">
        <w:r w:rsidRPr="00111DF1">
          <w:rPr>
            <w:rStyle w:val="Hyperlink"/>
            <w:rFonts w:ascii="Calibri" w:hAnsi="Calibri"/>
          </w:rPr>
          <w:t>Progressive Era</w:t>
        </w:r>
        <w:r w:rsidR="004B1446">
          <w:rPr>
            <w:rStyle w:val="Hyperlink"/>
            <w:rFonts w:ascii="Calibri" w:hAnsi="Calibri"/>
          </w:rPr>
          <w:t xml:space="preserve"> to New Era, 1900-</w:t>
        </w:r>
        <w:r w:rsidRPr="00111DF1">
          <w:rPr>
            <w:rStyle w:val="Hyperlink"/>
            <w:rFonts w:ascii="Calibri" w:hAnsi="Calibri"/>
          </w:rPr>
          <w:t>1929</w:t>
        </w:r>
      </w:hyperlink>
      <w:r>
        <w:rPr>
          <w:rFonts w:ascii="Calibri" w:hAnsi="Calibri"/>
          <w:bCs/>
        </w:rPr>
        <w:t xml:space="preserve">,” </w:t>
      </w:r>
      <w:r>
        <w:rPr>
          <w:rFonts w:ascii="Calibri" w:hAnsi="Calibri"/>
          <w:bCs/>
          <w:i/>
        </w:rPr>
        <w:t>American Memory Timeline</w:t>
      </w:r>
      <w:r>
        <w:rPr>
          <w:rFonts w:ascii="Calibri" w:hAnsi="Calibri"/>
          <w:bCs/>
        </w:rPr>
        <w:t>.</w:t>
      </w:r>
      <w:r w:rsidRPr="00F24286">
        <w:rPr>
          <w:rFonts w:ascii="Calibri" w:hAnsi="Calibri"/>
          <w:bCs/>
        </w:rPr>
        <w:t xml:space="preserve"> Library of Congress.</w:t>
      </w:r>
      <w:r w:rsidR="00EB5185">
        <w:rPr>
          <w:rFonts w:ascii="Calibri" w:hAnsi="Calibri"/>
          <w:bCs/>
        </w:rPr>
        <w:t xml:space="preserve"> </w:t>
      </w:r>
      <w:hyperlink r:id="rId15" w:tooltip="Library of Congress website " w:history="1">
        <w:r w:rsidR="00EB5185" w:rsidRPr="004118E3">
          <w:rPr>
            <w:rStyle w:val="Hyperlink"/>
            <w:rFonts w:ascii="Calibri" w:hAnsi="Calibri"/>
          </w:rPr>
          <w:t>https://www.loc.gov/teachers/classroommaterials/presentationsandactivities/presentations/timeline/progress/</w:t>
        </w:r>
      </w:hyperlink>
      <w:r w:rsidR="00EB5185">
        <w:rPr>
          <w:rFonts w:ascii="Calibri" w:hAnsi="Calibri"/>
          <w:bCs/>
        </w:rPr>
        <w:t xml:space="preserve"> </w:t>
      </w:r>
    </w:p>
    <w:p w14:paraId="2E7755D1" w14:textId="220ED704" w:rsidR="00C3668C" w:rsidRPr="00C771C2" w:rsidRDefault="00C3668C" w:rsidP="00EB5185">
      <w:pPr>
        <w:numPr>
          <w:ilvl w:val="1"/>
          <w:numId w:val="30"/>
        </w:numPr>
        <w:spacing w:after="1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“</w:t>
      </w:r>
      <w:hyperlink r:id="rId16" w:history="1">
        <w:r w:rsidRPr="00111DF1">
          <w:rPr>
            <w:rStyle w:val="Hyperlink"/>
            <w:rFonts w:ascii="Calibri" w:hAnsi="Calibri"/>
          </w:rPr>
          <w:t>Great Depression and World War</w:t>
        </w:r>
        <w:r w:rsidR="004B1446">
          <w:rPr>
            <w:rStyle w:val="Hyperlink"/>
            <w:rFonts w:ascii="Calibri" w:hAnsi="Calibri"/>
          </w:rPr>
          <w:t xml:space="preserve"> II, 1929-1945</w:t>
        </w:r>
      </w:hyperlink>
      <w:r>
        <w:rPr>
          <w:rFonts w:ascii="Calibri" w:hAnsi="Calibri"/>
          <w:bCs/>
        </w:rPr>
        <w:t xml:space="preserve">,” </w:t>
      </w:r>
      <w:r>
        <w:rPr>
          <w:rFonts w:ascii="Calibri" w:hAnsi="Calibri"/>
          <w:bCs/>
          <w:i/>
        </w:rPr>
        <w:t>American Memory Timeline</w:t>
      </w:r>
      <w:r>
        <w:rPr>
          <w:rFonts w:ascii="Calibri" w:hAnsi="Calibri"/>
          <w:bCs/>
        </w:rPr>
        <w:t xml:space="preserve">. </w:t>
      </w:r>
      <w:r w:rsidRPr="00F24286">
        <w:rPr>
          <w:rFonts w:ascii="Calibri" w:hAnsi="Calibri"/>
          <w:bCs/>
        </w:rPr>
        <w:t xml:space="preserve"> Library of Congress.</w:t>
      </w:r>
      <w:r w:rsidR="00EB5185">
        <w:rPr>
          <w:rFonts w:ascii="Calibri" w:hAnsi="Calibri"/>
          <w:bCs/>
        </w:rPr>
        <w:t xml:space="preserve"> </w:t>
      </w:r>
      <w:hyperlink r:id="rId17" w:tooltip="Library of Congress website " w:history="1">
        <w:r w:rsidR="00EB5185" w:rsidRPr="004118E3">
          <w:rPr>
            <w:rStyle w:val="Hyperlink"/>
            <w:rFonts w:ascii="Calibri" w:hAnsi="Calibri"/>
          </w:rPr>
          <w:t>https://www.loc.gov/teachers/classroommaterials/presentationsandactivities/presentations/timeline/depwwii/</w:t>
        </w:r>
      </w:hyperlink>
      <w:r w:rsidR="00EB5185">
        <w:rPr>
          <w:rFonts w:ascii="Calibri" w:hAnsi="Calibri"/>
          <w:bCs/>
        </w:rPr>
        <w:t xml:space="preserve"> </w:t>
      </w:r>
    </w:p>
    <w:p w14:paraId="3323FC0F" w14:textId="69BE8F79" w:rsidR="00C3668C" w:rsidRPr="00F676AD" w:rsidRDefault="00C3668C" w:rsidP="00EB5185">
      <w:pPr>
        <w:numPr>
          <w:ilvl w:val="1"/>
          <w:numId w:val="30"/>
        </w:numPr>
        <w:spacing w:after="1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“</w:t>
      </w:r>
      <w:hyperlink r:id="rId18" w:history="1">
        <w:r w:rsidRPr="00F676AD">
          <w:rPr>
            <w:rStyle w:val="Hyperlink"/>
            <w:rFonts w:ascii="Calibri" w:hAnsi="Calibri"/>
          </w:rPr>
          <w:t>Photographs Concerning Labor, Housing and Social Conditions in the United States</w:t>
        </w:r>
      </w:hyperlink>
      <w:r>
        <w:rPr>
          <w:rFonts w:ascii="Calibri" w:hAnsi="Calibri"/>
          <w:bCs/>
        </w:rPr>
        <w:t xml:space="preserve">,” </w:t>
      </w:r>
      <w:r>
        <w:rPr>
          <w:rFonts w:ascii="Calibri" w:hAnsi="Calibri"/>
          <w:bCs/>
          <w:i/>
        </w:rPr>
        <w:t>New York Public Library Digital Collections</w:t>
      </w:r>
      <w:r>
        <w:rPr>
          <w:rFonts w:ascii="Calibri" w:hAnsi="Calibri"/>
          <w:bCs/>
        </w:rPr>
        <w:t>.</w:t>
      </w:r>
      <w:r w:rsidR="00EB5185">
        <w:rPr>
          <w:rFonts w:ascii="Calibri" w:hAnsi="Calibri"/>
          <w:bCs/>
        </w:rPr>
        <w:t xml:space="preserve"> </w:t>
      </w:r>
      <w:hyperlink r:id="rId19" w:anchor="/?tab=about" w:history="1">
        <w:r w:rsidR="00EB5185" w:rsidRPr="004118E3">
          <w:rPr>
            <w:rStyle w:val="Hyperlink"/>
            <w:rFonts w:ascii="Calibri" w:hAnsi="Calibri"/>
          </w:rPr>
          <w:t>https://digitalcollections.nypl.org/collections/photographs-concerning-labor-housing-and-social-conditions-in-the-united-states#/?tab=about</w:t>
        </w:r>
      </w:hyperlink>
      <w:r w:rsidR="00EB5185">
        <w:rPr>
          <w:rFonts w:ascii="Calibri" w:hAnsi="Calibri"/>
          <w:bCs/>
        </w:rPr>
        <w:t xml:space="preserve"> </w:t>
      </w:r>
    </w:p>
    <w:p w14:paraId="5CBE92BD" w14:textId="77777777" w:rsidR="00B96633" w:rsidRDefault="00C3668C" w:rsidP="00B96633">
      <w:pPr>
        <w:numPr>
          <w:ilvl w:val="1"/>
          <w:numId w:val="30"/>
        </w:numPr>
        <w:spacing w:after="120"/>
        <w:rPr>
          <w:rFonts w:ascii="Calibri" w:hAnsi="Calibri"/>
          <w:bCs/>
        </w:rPr>
      </w:pPr>
      <w:r>
        <w:rPr>
          <w:rFonts w:ascii="Calibri" w:hAnsi="Calibri"/>
          <w:bCs/>
          <w:color w:val="000000"/>
        </w:rPr>
        <w:lastRenderedPageBreak/>
        <w:t xml:space="preserve"> “</w:t>
      </w:r>
      <w:hyperlink r:id="rId20" w:history="1">
        <w:r w:rsidRPr="00111DF1">
          <w:rPr>
            <w:rStyle w:val="Hyperlink"/>
            <w:rFonts w:ascii="Calibri" w:hAnsi="Calibri"/>
          </w:rPr>
          <w:t>Determinants of Health</w:t>
        </w:r>
      </w:hyperlink>
      <w:r>
        <w:rPr>
          <w:rFonts w:ascii="Calibri" w:hAnsi="Calibri"/>
          <w:bCs/>
          <w:color w:val="000000"/>
        </w:rPr>
        <w:t xml:space="preserve">,” </w:t>
      </w:r>
      <w:r>
        <w:rPr>
          <w:rFonts w:ascii="Calibri" w:hAnsi="Calibri"/>
          <w:bCs/>
          <w:i/>
          <w:color w:val="000000"/>
        </w:rPr>
        <w:t>Healthy People 2020</w:t>
      </w:r>
      <w:r>
        <w:rPr>
          <w:rFonts w:ascii="Calibri" w:hAnsi="Calibri"/>
          <w:bCs/>
          <w:color w:val="000000"/>
        </w:rPr>
        <w:t>, U.S. Department of Health and Human Services</w:t>
      </w:r>
      <w:r w:rsidR="00EB5185">
        <w:rPr>
          <w:rFonts w:ascii="Calibri" w:hAnsi="Calibri"/>
          <w:bCs/>
          <w:color w:val="000000"/>
        </w:rPr>
        <w:t xml:space="preserve">. </w:t>
      </w:r>
      <w:hyperlink r:id="rId21" w:tooltip="U.S. Dept. of Health and Human Services " w:history="1">
        <w:r w:rsidR="00EB5185" w:rsidRPr="004118E3">
          <w:rPr>
            <w:rStyle w:val="Hyperlink"/>
            <w:rFonts w:ascii="Calibri" w:hAnsi="Calibri"/>
          </w:rPr>
          <w:t>https://www.healthypeople.gov/2020/about/foundation-health-measures/determinants-of-health</w:t>
        </w:r>
      </w:hyperlink>
      <w:r w:rsidR="00EB5185">
        <w:rPr>
          <w:rFonts w:ascii="Calibri" w:hAnsi="Calibri"/>
          <w:bCs/>
          <w:color w:val="000000"/>
        </w:rPr>
        <w:t xml:space="preserve">  </w:t>
      </w:r>
    </w:p>
    <w:p w14:paraId="6938C77B" w14:textId="41DCAB59" w:rsidR="00C3668C" w:rsidRPr="00B96633" w:rsidRDefault="00265214" w:rsidP="00B96633">
      <w:pPr>
        <w:numPr>
          <w:ilvl w:val="1"/>
          <w:numId w:val="30"/>
        </w:numPr>
        <w:spacing w:after="120"/>
        <w:rPr>
          <w:rFonts w:ascii="Calibri" w:hAnsi="Calibri"/>
          <w:bCs/>
        </w:rPr>
      </w:pPr>
      <w:r w:rsidRPr="00265214">
        <w:t>“</w:t>
      </w:r>
      <w:hyperlink r:id="rId22" w:history="1">
        <w:r w:rsidRPr="00265214">
          <w:rPr>
            <w:rStyle w:val="Hyperlink"/>
          </w:rPr>
          <w:t>Social Determinants of Heath</w:t>
        </w:r>
      </w:hyperlink>
      <w:r w:rsidRPr="00265214">
        <w:t xml:space="preserve">,” </w:t>
      </w:r>
      <w:r w:rsidRPr="00B96633">
        <w:rPr>
          <w:i/>
          <w:iCs/>
        </w:rPr>
        <w:t>Healthy People 2030.</w:t>
      </w:r>
      <w:r w:rsidRPr="00265214">
        <w:t xml:space="preserve"> </w:t>
      </w:r>
      <w:hyperlink r:id="rId23" w:history="1">
        <w:r w:rsidRPr="00265214">
          <w:rPr>
            <w:rStyle w:val="Hyperlink"/>
          </w:rPr>
          <w:t>https://health.gov/healthypeople/objectives-and-data/social-determinants-health</w:t>
        </w:r>
      </w:hyperlink>
      <w:r>
        <w:t xml:space="preserve"> </w:t>
      </w:r>
    </w:p>
    <w:p w14:paraId="0F76F903" w14:textId="77777777" w:rsidR="00C3668C" w:rsidRPr="00C3668C" w:rsidRDefault="00C3668C" w:rsidP="00C3668C">
      <w:pPr>
        <w:pStyle w:val="ListParagraph"/>
        <w:rPr>
          <w:rFonts w:ascii="Calibri" w:hAnsi="Calibri"/>
        </w:rPr>
      </w:pPr>
    </w:p>
    <w:p w14:paraId="0FCD517E" w14:textId="0FDA2D01" w:rsidR="001E63AB" w:rsidRPr="00C3668C" w:rsidRDefault="00C3668C" w:rsidP="004D719E">
      <w:pPr>
        <w:pStyle w:val="ListParagraph"/>
        <w:numPr>
          <w:ilvl w:val="0"/>
          <w:numId w:val="28"/>
        </w:numPr>
        <w:rPr>
          <w:rFonts w:ascii="Calibri" w:hAnsi="Calibri"/>
        </w:rPr>
      </w:pPr>
      <w:r>
        <w:t xml:space="preserve">Prepare research notes to help you play the role of the assigned person at the simulated meeting set in New York’s </w:t>
      </w:r>
      <w:r w:rsidR="00306A8A">
        <w:t xml:space="preserve">City’s </w:t>
      </w:r>
      <w:r>
        <w:t>Lower East Side in 1934. Your role play should demonstrate the person’s perspectives that reflect at minimum</w:t>
      </w:r>
      <w:r w:rsidR="001E63AB">
        <w:t>:</w:t>
      </w:r>
    </w:p>
    <w:p w14:paraId="3FC98989" w14:textId="423D89CE" w:rsidR="004D719E" w:rsidRDefault="001E63AB" w:rsidP="00C3668C">
      <w:pPr>
        <w:pStyle w:val="ListParagraph"/>
        <w:numPr>
          <w:ilvl w:val="0"/>
          <w:numId w:val="24"/>
        </w:numPr>
        <w:ind w:left="1440"/>
      </w:pPr>
      <w:r>
        <w:t>approach</w:t>
      </w:r>
      <w:r w:rsidR="00C3668C">
        <w:t>es</w:t>
      </w:r>
      <w:r>
        <w:t xml:space="preserve"> to health and medical care</w:t>
      </w:r>
    </w:p>
    <w:p w14:paraId="72B9AEDA" w14:textId="1E31EB12" w:rsidR="00C62C1D" w:rsidRDefault="001E63AB" w:rsidP="00EB53D0">
      <w:pPr>
        <w:pStyle w:val="ListParagraph"/>
        <w:numPr>
          <w:ilvl w:val="0"/>
          <w:numId w:val="24"/>
        </w:numPr>
        <w:ind w:left="1440"/>
      </w:pPr>
      <w:r>
        <w:t>cultural, economic, and social ideas and status</w:t>
      </w:r>
    </w:p>
    <w:p w14:paraId="7C13DF16" w14:textId="3213B24E" w:rsidR="00C3668C" w:rsidRDefault="00C3668C" w:rsidP="00C3668C">
      <w:pPr>
        <w:pStyle w:val="ListParagraph"/>
        <w:numPr>
          <w:ilvl w:val="0"/>
          <w:numId w:val="24"/>
        </w:numPr>
        <w:ind w:left="1440"/>
      </w:pPr>
      <w:r>
        <w:t>historical time and place</w:t>
      </w:r>
    </w:p>
    <w:sectPr w:rsidR="00C3668C" w:rsidSect="00D97208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DF0F1" w14:textId="77777777" w:rsidR="009A4C35" w:rsidRDefault="009A4C35" w:rsidP="005B187A">
      <w:r>
        <w:separator/>
      </w:r>
    </w:p>
  </w:endnote>
  <w:endnote w:type="continuationSeparator" w:id="0">
    <w:p w14:paraId="41F9E53B" w14:textId="77777777" w:rsidR="009A4C35" w:rsidRDefault="009A4C35" w:rsidP="005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4C61" w14:textId="6F0F2784" w:rsidR="00C2326E" w:rsidRDefault="00C2326E" w:rsidP="00C2326E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ab/>
    </w:r>
  </w:p>
  <w:p w14:paraId="2CD9F33E" w14:textId="24DD4DA4" w:rsidR="00797ACC" w:rsidRPr="00C14BA1" w:rsidRDefault="00C2326E" w:rsidP="00C2326E">
    <w:pPr>
      <w:pStyle w:val="Footer"/>
      <w:pBdr>
        <w:top w:val="single" w:sz="4" w:space="1" w:color="D9D9D9"/>
      </w:pBdr>
      <w:rPr>
        <w:color w:val="0563C1" w:themeColor="hyperlink"/>
      </w:rPr>
    </w:pPr>
    <w:r>
      <w:rPr>
        <w:rFonts w:ascii="Arial" w:hAnsi="Arial"/>
        <w:lang w:val="fr-FR"/>
      </w:rPr>
      <w:tab/>
    </w:r>
    <w:hyperlink r:id="rId1" w:tooltip="Exhibition website" w:history="1">
      <w:r w:rsidR="00A36AD8" w:rsidRPr="00205CCC">
        <w:rPr>
          <w:rStyle w:val="Hyperlink"/>
          <w:lang w:val="fr-FR"/>
        </w:rPr>
        <w:t>https://www.nlm.nih.gov/</w:t>
      </w:r>
      <w:proofErr w:type="spellStart"/>
      <w:r w:rsidR="00A36AD8" w:rsidRPr="00205CCC">
        <w:rPr>
          <w:rStyle w:val="Hyperlink"/>
        </w:rPr>
        <w:t>outsideinside</w:t>
      </w:r>
      <w:proofErr w:type="spellEnd"/>
    </w:hyperlink>
    <w:r w:rsidR="00C14BA1" w:rsidRPr="00C14BA1">
      <w:rPr>
        <w:rStyle w:val="Hyperlink"/>
        <w:u w:val="none"/>
      </w:rPr>
      <w:tab/>
    </w:r>
    <w:r w:rsidR="00DE316C" w:rsidRPr="00DE316C">
      <w:rPr>
        <w:rStyle w:val="Hyperlink"/>
        <w:color w:val="auto"/>
        <w:u w:val="none"/>
      </w:rPr>
      <w:t xml:space="preserve">Page </w:t>
    </w:r>
    <w:r w:rsidR="00C14BA1" w:rsidRPr="00DE316C">
      <w:rPr>
        <w:rStyle w:val="Hyperlink"/>
        <w:color w:val="auto"/>
        <w:u w:val="none"/>
      </w:rPr>
      <w:fldChar w:fldCharType="begin"/>
    </w:r>
    <w:r w:rsidR="00C14BA1" w:rsidRPr="00DE316C">
      <w:rPr>
        <w:rStyle w:val="Hyperlink"/>
        <w:color w:val="auto"/>
        <w:u w:val="none"/>
      </w:rPr>
      <w:instrText xml:space="preserve"> PAGE   \* MERGEFORMAT </w:instrText>
    </w:r>
    <w:r w:rsidR="00C14BA1" w:rsidRPr="00DE316C">
      <w:rPr>
        <w:rStyle w:val="Hyperlink"/>
        <w:color w:val="auto"/>
        <w:u w:val="none"/>
      </w:rPr>
      <w:fldChar w:fldCharType="separate"/>
    </w:r>
    <w:r w:rsidR="0037114B">
      <w:rPr>
        <w:rStyle w:val="Hyperlink"/>
        <w:noProof/>
        <w:color w:val="auto"/>
        <w:u w:val="none"/>
      </w:rPr>
      <w:t>1</w:t>
    </w:r>
    <w:r w:rsidR="00C14BA1" w:rsidRPr="00DE316C">
      <w:rPr>
        <w:rStyle w:val="Hyperlink"/>
        <w:noProof/>
        <w:color w:val="auto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82778" w14:textId="77777777" w:rsidR="009A4C35" w:rsidRDefault="009A4C35" w:rsidP="005B187A">
      <w:r>
        <w:separator/>
      </w:r>
    </w:p>
  </w:footnote>
  <w:footnote w:type="continuationSeparator" w:id="0">
    <w:p w14:paraId="3381A2AB" w14:textId="77777777" w:rsidR="009A4C35" w:rsidRDefault="009A4C35" w:rsidP="005B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01419" w14:textId="6C2D52D0" w:rsidR="008C72F4" w:rsidRPr="0033315B" w:rsidRDefault="0033315B" w:rsidP="008C72F4">
    <w:pPr>
      <w:pStyle w:val="Header"/>
      <w:tabs>
        <w:tab w:val="left" w:pos="5760"/>
      </w:tabs>
      <w:rPr>
        <w:i/>
        <w:sz w:val="22"/>
        <w:szCs w:val="22"/>
      </w:rPr>
    </w:pPr>
    <w:r w:rsidRPr="0033315B">
      <w:rPr>
        <w:i/>
        <w:sz w:val="22"/>
        <w:szCs w:val="22"/>
      </w:rPr>
      <w:t>Outside / Inside</w:t>
    </w:r>
    <w:r w:rsidR="00E136E8" w:rsidRPr="0033315B">
      <w:rPr>
        <w:i/>
        <w:sz w:val="22"/>
        <w:szCs w:val="22"/>
      </w:rPr>
      <w:t>:</w:t>
    </w:r>
    <w:r w:rsidRPr="0033315B">
      <w:rPr>
        <w:i/>
        <w:sz w:val="22"/>
        <w:szCs w:val="22"/>
      </w:rPr>
      <w:t xml:space="preserve"> Immigration, </w:t>
    </w:r>
    <w:r w:rsidR="00E136E8" w:rsidRPr="0033315B">
      <w:rPr>
        <w:i/>
        <w:sz w:val="22"/>
        <w:szCs w:val="22"/>
      </w:rPr>
      <w:t>Migration</w:t>
    </w:r>
    <w:r w:rsidRPr="0033315B">
      <w:rPr>
        <w:i/>
        <w:sz w:val="22"/>
        <w:szCs w:val="22"/>
      </w:rPr>
      <w:t>, and Health Care</w:t>
    </w:r>
    <w:r w:rsidR="00E136E8" w:rsidRPr="0033315B">
      <w:rPr>
        <w:i/>
        <w:sz w:val="22"/>
        <w:szCs w:val="22"/>
      </w:rPr>
      <w:t xml:space="preserve"> in the United States</w:t>
    </w:r>
    <w:r w:rsidR="00E136E8" w:rsidRPr="0033315B">
      <w:rPr>
        <w:rFonts w:ascii="Arial" w:hAnsi="Arial"/>
        <w:b/>
        <w:i/>
        <w:sz w:val="22"/>
        <w:szCs w:val="22"/>
      </w:rPr>
      <w:tab/>
    </w:r>
  </w:p>
  <w:p w14:paraId="0B6E5154" w14:textId="7A9F4381" w:rsidR="00142359" w:rsidRDefault="008C72F4" w:rsidP="00142359">
    <w:pPr>
      <w:tabs>
        <w:tab w:val="left" w:pos="5760"/>
        <w:tab w:val="right" w:pos="9360"/>
      </w:tabs>
    </w:pPr>
    <w:r>
      <w:rPr>
        <w:sz w:val="22"/>
        <w:szCs w:val="22"/>
      </w:rPr>
      <w:t xml:space="preserve">Lesson </w:t>
    </w:r>
    <w:r w:rsidRPr="009C251C">
      <w:rPr>
        <w:sz w:val="22"/>
        <w:szCs w:val="22"/>
      </w:rPr>
      <w:t xml:space="preserve">Plan: </w:t>
    </w:r>
    <w:r w:rsidR="00FD416F" w:rsidRPr="0033315B">
      <w:rPr>
        <w:rFonts w:ascii="Calibri" w:hAnsi="Calibri"/>
        <w:bCs/>
        <w:sz w:val="22"/>
        <w:szCs w:val="22"/>
      </w:rPr>
      <w:t xml:space="preserve">Determinants of </w:t>
    </w:r>
    <w:r w:rsidR="00376C21" w:rsidRPr="0033315B">
      <w:rPr>
        <w:rFonts w:ascii="Calibri" w:hAnsi="Calibri"/>
        <w:bCs/>
        <w:sz w:val="22"/>
        <w:szCs w:val="22"/>
      </w:rPr>
      <w:t>Health</w:t>
    </w:r>
  </w:p>
  <w:p w14:paraId="0F25A95B" w14:textId="14689C70" w:rsidR="005816D3" w:rsidRDefault="006A70AD" w:rsidP="006A70A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A4D"/>
    <w:multiLevelType w:val="hybridMultilevel"/>
    <w:tmpl w:val="7F460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4A0F"/>
    <w:multiLevelType w:val="hybridMultilevel"/>
    <w:tmpl w:val="CFA0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7799"/>
    <w:multiLevelType w:val="hybridMultilevel"/>
    <w:tmpl w:val="BD342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57D9"/>
    <w:multiLevelType w:val="hybridMultilevel"/>
    <w:tmpl w:val="CA50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1AD"/>
    <w:multiLevelType w:val="hybridMultilevel"/>
    <w:tmpl w:val="8FC2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2048"/>
    <w:multiLevelType w:val="hybridMultilevel"/>
    <w:tmpl w:val="60503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4474"/>
    <w:multiLevelType w:val="hybridMultilevel"/>
    <w:tmpl w:val="A9B4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6E94"/>
    <w:multiLevelType w:val="hybridMultilevel"/>
    <w:tmpl w:val="D9041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2160"/>
    <w:multiLevelType w:val="hybridMultilevel"/>
    <w:tmpl w:val="4CDE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12F1"/>
    <w:multiLevelType w:val="hybridMultilevel"/>
    <w:tmpl w:val="B1A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448A"/>
    <w:multiLevelType w:val="hybridMultilevel"/>
    <w:tmpl w:val="6C70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1916"/>
    <w:multiLevelType w:val="hybridMultilevel"/>
    <w:tmpl w:val="EF74CBE4"/>
    <w:lvl w:ilvl="0" w:tplc="48369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BA8E85A8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219EA"/>
    <w:multiLevelType w:val="hybridMultilevel"/>
    <w:tmpl w:val="DDF8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B76F3"/>
    <w:multiLevelType w:val="hybridMultilevel"/>
    <w:tmpl w:val="4AF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2E81"/>
    <w:multiLevelType w:val="hybridMultilevel"/>
    <w:tmpl w:val="C69E2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90D12"/>
    <w:multiLevelType w:val="hybridMultilevel"/>
    <w:tmpl w:val="35845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1895"/>
    <w:multiLevelType w:val="hybridMultilevel"/>
    <w:tmpl w:val="63A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735C9"/>
    <w:multiLevelType w:val="hybridMultilevel"/>
    <w:tmpl w:val="46D48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D557D"/>
    <w:multiLevelType w:val="hybridMultilevel"/>
    <w:tmpl w:val="C69E2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D0225"/>
    <w:multiLevelType w:val="hybridMultilevel"/>
    <w:tmpl w:val="BB04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A63F4"/>
    <w:multiLevelType w:val="hybridMultilevel"/>
    <w:tmpl w:val="CB8C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F7797"/>
    <w:multiLevelType w:val="hybridMultilevel"/>
    <w:tmpl w:val="4B9C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A4B1D"/>
    <w:multiLevelType w:val="hybridMultilevel"/>
    <w:tmpl w:val="7F08BE7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A147B"/>
    <w:multiLevelType w:val="hybridMultilevel"/>
    <w:tmpl w:val="848A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A48"/>
    <w:multiLevelType w:val="hybridMultilevel"/>
    <w:tmpl w:val="C69E2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15642"/>
    <w:multiLevelType w:val="hybridMultilevel"/>
    <w:tmpl w:val="CC64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B5272"/>
    <w:multiLevelType w:val="hybridMultilevel"/>
    <w:tmpl w:val="6C6E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5"/>
  </w:num>
  <w:num w:numId="5">
    <w:abstractNumId w:val="21"/>
  </w:num>
  <w:num w:numId="6">
    <w:abstractNumId w:val="27"/>
  </w:num>
  <w:num w:numId="7">
    <w:abstractNumId w:val="23"/>
  </w:num>
  <w:num w:numId="8">
    <w:abstractNumId w:val="11"/>
  </w:num>
  <w:num w:numId="9">
    <w:abstractNumId w:val="22"/>
  </w:num>
  <w:num w:numId="10">
    <w:abstractNumId w:val="20"/>
  </w:num>
  <w:num w:numId="11">
    <w:abstractNumId w:val="10"/>
  </w:num>
  <w:num w:numId="12">
    <w:abstractNumId w:val="24"/>
  </w:num>
  <w:num w:numId="13">
    <w:abstractNumId w:val="6"/>
  </w:num>
  <w:num w:numId="14">
    <w:abstractNumId w:val="4"/>
  </w:num>
  <w:num w:numId="15">
    <w:abstractNumId w:val="26"/>
  </w:num>
  <w:num w:numId="16">
    <w:abstractNumId w:val="14"/>
  </w:num>
  <w:num w:numId="17">
    <w:abstractNumId w:val="28"/>
  </w:num>
  <w:num w:numId="18">
    <w:abstractNumId w:val="15"/>
  </w:num>
  <w:num w:numId="19">
    <w:abstractNumId w:val="2"/>
  </w:num>
  <w:num w:numId="20">
    <w:abstractNumId w:val="1"/>
  </w:num>
  <w:num w:numId="21">
    <w:abstractNumId w:val="19"/>
  </w:num>
  <w:num w:numId="22">
    <w:abstractNumId w:val="29"/>
  </w:num>
  <w:num w:numId="23">
    <w:abstractNumId w:val="13"/>
  </w:num>
  <w:num w:numId="24">
    <w:abstractNumId w:val="9"/>
  </w:num>
  <w:num w:numId="25">
    <w:abstractNumId w:val="18"/>
  </w:num>
  <w:num w:numId="26">
    <w:abstractNumId w:val="17"/>
  </w:num>
  <w:num w:numId="27">
    <w:abstractNumId w:val="7"/>
  </w:num>
  <w:num w:numId="28">
    <w:abstractNumId w:val="30"/>
  </w:num>
  <w:num w:numId="29">
    <w:abstractNumId w:val="5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A4"/>
    <w:rsid w:val="00002C4E"/>
    <w:rsid w:val="00023683"/>
    <w:rsid w:val="0003047A"/>
    <w:rsid w:val="00047E01"/>
    <w:rsid w:val="00063B2B"/>
    <w:rsid w:val="00066031"/>
    <w:rsid w:val="000A0087"/>
    <w:rsid w:val="000A2242"/>
    <w:rsid w:val="000A5617"/>
    <w:rsid w:val="000C3957"/>
    <w:rsid w:val="000D7AAC"/>
    <w:rsid w:val="001410D3"/>
    <w:rsid w:val="001412F6"/>
    <w:rsid w:val="00142359"/>
    <w:rsid w:val="00150316"/>
    <w:rsid w:val="001622E1"/>
    <w:rsid w:val="00171DD3"/>
    <w:rsid w:val="001B011A"/>
    <w:rsid w:val="001C2141"/>
    <w:rsid w:val="001E63AB"/>
    <w:rsid w:val="001E784D"/>
    <w:rsid w:val="001F4B76"/>
    <w:rsid w:val="00246362"/>
    <w:rsid w:val="0025069F"/>
    <w:rsid w:val="00265214"/>
    <w:rsid w:val="002A3A4E"/>
    <w:rsid w:val="00305425"/>
    <w:rsid w:val="00306A8A"/>
    <w:rsid w:val="0031694A"/>
    <w:rsid w:val="003178F1"/>
    <w:rsid w:val="0033315B"/>
    <w:rsid w:val="0034691F"/>
    <w:rsid w:val="003565EE"/>
    <w:rsid w:val="0037114B"/>
    <w:rsid w:val="003736DF"/>
    <w:rsid w:val="00374C7E"/>
    <w:rsid w:val="00376C21"/>
    <w:rsid w:val="003C4F58"/>
    <w:rsid w:val="003C4F5C"/>
    <w:rsid w:val="003E7A56"/>
    <w:rsid w:val="00422EAC"/>
    <w:rsid w:val="00424CCF"/>
    <w:rsid w:val="00464EEC"/>
    <w:rsid w:val="00465B9A"/>
    <w:rsid w:val="00493A2C"/>
    <w:rsid w:val="00497BC7"/>
    <w:rsid w:val="004B1446"/>
    <w:rsid w:val="004B20A5"/>
    <w:rsid w:val="004D52E4"/>
    <w:rsid w:val="004D6E02"/>
    <w:rsid w:val="004D719E"/>
    <w:rsid w:val="004E1232"/>
    <w:rsid w:val="00507D22"/>
    <w:rsid w:val="005242BE"/>
    <w:rsid w:val="005405F4"/>
    <w:rsid w:val="005458F3"/>
    <w:rsid w:val="00553403"/>
    <w:rsid w:val="00555D3B"/>
    <w:rsid w:val="0056125D"/>
    <w:rsid w:val="005671FA"/>
    <w:rsid w:val="005746CE"/>
    <w:rsid w:val="005816D3"/>
    <w:rsid w:val="005B187A"/>
    <w:rsid w:val="005C3484"/>
    <w:rsid w:val="005F5D68"/>
    <w:rsid w:val="005F5E6B"/>
    <w:rsid w:val="005F68F7"/>
    <w:rsid w:val="00624173"/>
    <w:rsid w:val="00627CF8"/>
    <w:rsid w:val="00680F3F"/>
    <w:rsid w:val="00695494"/>
    <w:rsid w:val="006A108C"/>
    <w:rsid w:val="006A70AD"/>
    <w:rsid w:val="006C1FE7"/>
    <w:rsid w:val="006D0198"/>
    <w:rsid w:val="006F7AA6"/>
    <w:rsid w:val="00707296"/>
    <w:rsid w:val="00716141"/>
    <w:rsid w:val="00742B23"/>
    <w:rsid w:val="00797ACC"/>
    <w:rsid w:val="0083384F"/>
    <w:rsid w:val="008423CE"/>
    <w:rsid w:val="008577C8"/>
    <w:rsid w:val="00861473"/>
    <w:rsid w:val="008631DB"/>
    <w:rsid w:val="008A39B3"/>
    <w:rsid w:val="008C28B5"/>
    <w:rsid w:val="008C72F4"/>
    <w:rsid w:val="008D5683"/>
    <w:rsid w:val="008F14A9"/>
    <w:rsid w:val="009103CB"/>
    <w:rsid w:val="00933D97"/>
    <w:rsid w:val="00937EAD"/>
    <w:rsid w:val="0098318E"/>
    <w:rsid w:val="00993398"/>
    <w:rsid w:val="00996AEF"/>
    <w:rsid w:val="009A4C35"/>
    <w:rsid w:val="009C5B1B"/>
    <w:rsid w:val="009D05E3"/>
    <w:rsid w:val="009D22EA"/>
    <w:rsid w:val="009D2DB2"/>
    <w:rsid w:val="00A021FF"/>
    <w:rsid w:val="00A27496"/>
    <w:rsid w:val="00A35BC3"/>
    <w:rsid w:val="00A36AD8"/>
    <w:rsid w:val="00A43DF5"/>
    <w:rsid w:val="00A93012"/>
    <w:rsid w:val="00AC4EE5"/>
    <w:rsid w:val="00B057B7"/>
    <w:rsid w:val="00B2435E"/>
    <w:rsid w:val="00B33F0D"/>
    <w:rsid w:val="00B4674D"/>
    <w:rsid w:val="00B94154"/>
    <w:rsid w:val="00B96633"/>
    <w:rsid w:val="00BC2962"/>
    <w:rsid w:val="00BC7CD4"/>
    <w:rsid w:val="00BF2BC0"/>
    <w:rsid w:val="00C14BA1"/>
    <w:rsid w:val="00C2161D"/>
    <w:rsid w:val="00C2326E"/>
    <w:rsid w:val="00C3668C"/>
    <w:rsid w:val="00C37737"/>
    <w:rsid w:val="00C41636"/>
    <w:rsid w:val="00C62C1D"/>
    <w:rsid w:val="00C77C02"/>
    <w:rsid w:val="00C81037"/>
    <w:rsid w:val="00C92AC2"/>
    <w:rsid w:val="00CC5A80"/>
    <w:rsid w:val="00CD4A15"/>
    <w:rsid w:val="00D17A41"/>
    <w:rsid w:val="00D40F5B"/>
    <w:rsid w:val="00D464BD"/>
    <w:rsid w:val="00D53FDC"/>
    <w:rsid w:val="00D57F31"/>
    <w:rsid w:val="00D619A4"/>
    <w:rsid w:val="00D97208"/>
    <w:rsid w:val="00D978AF"/>
    <w:rsid w:val="00DD3DED"/>
    <w:rsid w:val="00DE316C"/>
    <w:rsid w:val="00E136E8"/>
    <w:rsid w:val="00E40AAA"/>
    <w:rsid w:val="00E52AFE"/>
    <w:rsid w:val="00E76AE1"/>
    <w:rsid w:val="00E8076F"/>
    <w:rsid w:val="00EB5185"/>
    <w:rsid w:val="00EB53D0"/>
    <w:rsid w:val="00ED0D23"/>
    <w:rsid w:val="00EF2E33"/>
    <w:rsid w:val="00F02A07"/>
    <w:rsid w:val="00F511BC"/>
    <w:rsid w:val="00F558B2"/>
    <w:rsid w:val="00FD0D0F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520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D0"/>
  </w:style>
  <w:style w:type="paragraph" w:styleId="Heading1">
    <w:name w:val="heading 1"/>
    <w:basedOn w:val="Normal"/>
    <w:next w:val="Normal"/>
    <w:link w:val="Heading1Char"/>
    <w:uiPriority w:val="9"/>
    <w:qFormat/>
    <w:rsid w:val="000C3957"/>
    <w:pPr>
      <w:jc w:val="center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957"/>
    <w:pPr>
      <w:tabs>
        <w:tab w:val="left" w:pos="900"/>
      </w:tabs>
      <w:ind w:left="900" w:hanging="9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95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9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7A"/>
  </w:style>
  <w:style w:type="paragraph" w:styleId="Footer">
    <w:name w:val="footer"/>
    <w:basedOn w:val="Normal"/>
    <w:link w:val="Foot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7A"/>
  </w:style>
  <w:style w:type="character" w:styleId="Hyperlink">
    <w:name w:val="Hyperlink"/>
    <w:basedOn w:val="DefaultParagraphFont"/>
    <w:uiPriority w:val="99"/>
    <w:unhideWhenUsed/>
    <w:rsid w:val="005B187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B187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16D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5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table" w:styleId="TableGrid">
    <w:name w:val="Table Grid"/>
    <w:basedOn w:val="TableNormal"/>
    <w:uiPriority w:val="39"/>
    <w:rsid w:val="00E52A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7AC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64EEC"/>
  </w:style>
  <w:style w:type="character" w:customStyle="1" w:styleId="Heading1Char">
    <w:name w:val="Heading 1 Char"/>
    <w:basedOn w:val="DefaultParagraphFont"/>
    <w:link w:val="Heading1"/>
    <w:uiPriority w:val="9"/>
    <w:rsid w:val="000C3957"/>
    <w:rPr>
      <w:rFonts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957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0C395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rystreet.org/about/our-history/lillian-wald/" TargetMode="External"/><Relationship Id="rId13" Type="http://schemas.openxmlformats.org/officeDocument/2006/relationships/hyperlink" Target="https://www.vnsny.org/who-we-are/about-us/history/" TargetMode="External"/><Relationship Id="rId18" Type="http://schemas.openxmlformats.org/officeDocument/2006/relationships/hyperlink" Target="https://digitalcollections.nypl.org/collections/photographs-concerning-labor-housing-and-social-conditions-in-the-united-stat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healthypeople.gov/2020/about/foundation-health-measures/determinants-of-health" TargetMode="External"/><Relationship Id="rId7" Type="http://schemas.openxmlformats.org/officeDocument/2006/relationships/hyperlink" Target="https://digitalgallery.nlm.nih.gov/gallery/9/browse/page/1/" TargetMode="External"/><Relationship Id="rId12" Type="http://schemas.openxmlformats.org/officeDocument/2006/relationships/hyperlink" Target="https://www.vnsny.org/who-we-are/about-us/history/" TargetMode="External"/><Relationship Id="rId17" Type="http://schemas.openxmlformats.org/officeDocument/2006/relationships/hyperlink" Target="https://www.loc.gov/teachers/classroommaterials/presentationsandactivities/presentations/timeline/depwwii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loc.gov/teachers/classroommaterials/presentationsandactivities/presentations/timeline/depwwii/" TargetMode="External"/><Relationship Id="rId20" Type="http://schemas.openxmlformats.org/officeDocument/2006/relationships/hyperlink" Target="https://www.healthypeople.gov/2020/about/foundation-health-measures/determinants-of-heal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nrystreet.org/about/our-history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loc.gov/teachers/classroommaterials/presentationsandactivities/presentations/timeline/progress/" TargetMode="External"/><Relationship Id="rId23" Type="http://schemas.openxmlformats.org/officeDocument/2006/relationships/hyperlink" Target="https://health.gov/healthypeople/objectives-and-data/social-determinants-health" TargetMode="External"/><Relationship Id="rId10" Type="http://schemas.openxmlformats.org/officeDocument/2006/relationships/hyperlink" Target="https://www.henrystreet.org/about/our-history/" TargetMode="External"/><Relationship Id="rId19" Type="http://schemas.openxmlformats.org/officeDocument/2006/relationships/hyperlink" Target="https://digitalcollections.nypl.org/collections/photographs-concerning-labor-housing-and-social-conditions-in-the-united-st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nrystreet.org/about/our-history/lillian-wald/" TargetMode="External"/><Relationship Id="rId14" Type="http://schemas.openxmlformats.org/officeDocument/2006/relationships/hyperlink" Target="https://www.loc.gov/teachers/classroommaterials/presentationsandactivities/presentations/timeline/progress/" TargetMode="External"/><Relationship Id="rId22" Type="http://schemas.openxmlformats.org/officeDocument/2006/relationships/hyperlink" Target="https://health.gov/healthypeople/objectives-and-data/social-determinants-health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outsidein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Historical Role Play Instructions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Historical Role Play Instructions</dc:title>
  <dc:subject/>
  <dc:creator>Michael Green;National Library of Medicine</dc:creator>
  <cp:keywords/>
  <dc:description/>
  <cp:lastModifiedBy>Mullen, Elizabeth (NIH/NLM) [E]</cp:lastModifiedBy>
  <cp:revision>3</cp:revision>
  <cp:lastPrinted>2017-10-05T15:41:00Z</cp:lastPrinted>
  <dcterms:created xsi:type="dcterms:W3CDTF">2021-02-02T15:14:00Z</dcterms:created>
  <dcterms:modified xsi:type="dcterms:W3CDTF">2021-02-02T15:24:00Z</dcterms:modified>
</cp:coreProperties>
</file>